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5812"/>
      </w:tblGrid>
      <w:tr w:rsidR="002203A1" w14:paraId="3AA24AD5" w14:textId="77777777" w:rsidTr="00E8474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D72C347"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A40CC1E"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2E3921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6915B7" w14:textId="77777777" w:rsidR="002203A1" w:rsidRPr="002203A1" w:rsidRDefault="002203A1" w:rsidP="002203A1">
            <w:pPr>
              <w:spacing w:before="120" w:after="120"/>
              <w:rPr>
                <w:rFonts w:cs="Tahoma"/>
                <w:szCs w:val="20"/>
                <w:lang w:val="en-US"/>
              </w:rPr>
            </w:pPr>
          </w:p>
        </w:tc>
      </w:tr>
      <w:tr w:rsidR="002203A1" w:rsidRPr="002203A1" w14:paraId="1A3DFE27"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E8474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5407E3B"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46BA64AB"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77B4C0D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6C571EAB" w14:textId="77777777" w:rsidR="002203A1" w:rsidRPr="002203A1" w:rsidRDefault="002203A1" w:rsidP="002203A1">
            <w:pPr>
              <w:spacing w:before="120" w:after="120"/>
              <w:rPr>
                <w:rFonts w:cs="Tahoma"/>
                <w:szCs w:val="20"/>
                <w:lang w:val="en-US"/>
              </w:rPr>
            </w:pPr>
          </w:p>
        </w:tc>
      </w:tr>
      <w:tr w:rsidR="002203A1" w:rsidRPr="002203A1" w14:paraId="3364918E"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76377DDD"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49E47EB8" w14:textId="77777777" w:rsidR="002203A1" w:rsidRPr="00E8474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DDE475D" w14:textId="77777777" w:rsidR="002203A1" w:rsidRPr="00E847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7B8731"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3430B51A"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4BA068FB" w14:textId="77777777" w:rsidR="002203A1" w:rsidRPr="00E8474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3E84A69" w14:textId="77777777" w:rsidR="002203A1" w:rsidRPr="00E847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726F57"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AFE55F7"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6A34C589" w14:textId="77777777" w:rsidR="002203A1" w:rsidRPr="00E8474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58B0CB0" w14:textId="77777777" w:rsidR="002203A1" w:rsidRPr="00E8474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63412DD"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3B26274F"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41BEDF36" w14:textId="77777777" w:rsidR="002203A1" w:rsidRPr="00E8474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285E878" w14:textId="77777777" w:rsidR="002203A1" w:rsidRPr="00E847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C7CA2F"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46C4AF3B"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02834986" w14:textId="77777777" w:rsidR="002203A1" w:rsidRPr="00E8474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01A83A0E" w14:textId="77777777" w:rsidR="002203A1" w:rsidRPr="00E8474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29344FE"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64A44628"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D245878" w14:textId="77777777" w:rsidR="002203A1" w:rsidRPr="00E8474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662ACFD" w14:textId="77777777" w:rsidR="002203A1" w:rsidRPr="00E847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12F5E25"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76CAB15E"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59034EF8" w14:textId="77777777" w:rsidR="002203A1" w:rsidRPr="00E8474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6EF9689E" w14:textId="77777777" w:rsidR="002203A1" w:rsidRPr="00E847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ADBFF39"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413BAF3F"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29BEDCD4" w14:textId="77777777" w:rsidR="002203A1" w:rsidRPr="00E8474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1A2A7BCC" w14:textId="77777777" w:rsidR="002203A1" w:rsidRPr="00E847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85C4B" w:rsidRPr="002203A1" w14:paraId="7846CD8E" w14:textId="77777777" w:rsidTr="00342113">
        <w:trPr>
          <w:trHeight w:val="210"/>
        </w:trPr>
        <w:tc>
          <w:tcPr>
            <w:tcW w:w="1135" w:type="dxa"/>
            <w:tcBorders>
              <w:top w:val="single" w:sz="4" w:space="0" w:color="auto"/>
              <w:left w:val="single" w:sz="4" w:space="0" w:color="auto"/>
              <w:bottom w:val="single" w:sz="4" w:space="0" w:color="auto"/>
              <w:right w:val="single" w:sz="4" w:space="0" w:color="auto"/>
            </w:tcBorders>
          </w:tcPr>
          <w:p w14:paraId="14DB1DCD" w14:textId="77777777" w:rsidR="00385C4B" w:rsidRPr="002203A1" w:rsidRDefault="00385C4B" w:rsidP="00385C4B">
            <w:pPr>
              <w:rPr>
                <w:rFonts w:cs="Tahoma"/>
                <w:szCs w:val="20"/>
              </w:rPr>
            </w:pPr>
            <w:r w:rsidRPr="002203A1">
              <w:rPr>
                <w:rFonts w:cs="Tahoma"/>
                <w:szCs w:val="20"/>
              </w:rPr>
              <w:t>1.1.6</w:t>
            </w:r>
          </w:p>
        </w:tc>
        <w:tc>
          <w:tcPr>
            <w:tcW w:w="3969" w:type="dxa"/>
          </w:tcPr>
          <w:p w14:paraId="3513111F" w14:textId="5B26DD82" w:rsidR="00385C4B" w:rsidRPr="00E84747" w:rsidRDefault="00385C4B" w:rsidP="00385C4B">
            <w:pPr>
              <w:spacing w:before="120" w:after="120"/>
              <w:rPr>
                <w:rFonts w:cs="Tahoma"/>
                <w:szCs w:val="20"/>
              </w:rPr>
            </w:pPr>
            <w:r w:rsidRPr="00E13CE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6C06D695" w14:textId="77777777" w:rsidR="00385C4B" w:rsidRPr="00E13CE2" w:rsidRDefault="00385C4B" w:rsidP="00385C4B">
            <w:pPr>
              <w:spacing w:before="120" w:after="120" w:line="256" w:lineRule="auto"/>
              <w:rPr>
                <w:rFonts w:cs="Tahoma"/>
                <w:szCs w:val="20"/>
                <w:lang w:eastAsia="en-US"/>
              </w:rPr>
            </w:pPr>
            <w:r w:rsidRPr="00E13CE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D62FAF4" w14:textId="77777777" w:rsidR="00385C4B" w:rsidRPr="00E13CE2" w:rsidRDefault="00385C4B" w:rsidP="00385C4B">
            <w:pPr>
              <w:spacing w:before="120" w:after="120" w:line="256" w:lineRule="auto"/>
              <w:rPr>
                <w:rFonts w:cs="Tahoma"/>
                <w:szCs w:val="20"/>
                <w:lang w:eastAsia="en-US"/>
              </w:rPr>
            </w:pPr>
            <w:r w:rsidRPr="00E13CE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4240FA" w14:textId="10C2A9E4" w:rsidR="00385C4B" w:rsidRPr="00E13CE2" w:rsidRDefault="00385C4B" w:rsidP="00385C4B">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84AF53" w14:textId="3DC38499" w:rsidR="00385C4B" w:rsidRPr="00E84747" w:rsidRDefault="00385C4B" w:rsidP="00385C4B">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385C4B" w:rsidRPr="002203A1" w14:paraId="6E6B9E0D"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4F48A896" w14:textId="77777777" w:rsidR="00385C4B" w:rsidRPr="002203A1" w:rsidRDefault="00385C4B" w:rsidP="00385C4B">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317860D4" w14:textId="77777777" w:rsidR="00385C4B" w:rsidRPr="00E84747" w:rsidRDefault="00385C4B" w:rsidP="00385C4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22772CA" w14:textId="77777777" w:rsidR="00385C4B" w:rsidRPr="00E84747" w:rsidRDefault="00385C4B" w:rsidP="00385C4B">
            <w:pPr>
              <w:spacing w:before="120" w:after="120"/>
              <w:rPr>
                <w:rFonts w:cs="Tahoma"/>
                <w:szCs w:val="20"/>
              </w:rPr>
            </w:pPr>
            <w:r w:rsidRPr="002203A1">
              <w:rPr>
                <w:rFonts w:cs="Tahoma"/>
                <w:szCs w:val="20"/>
              </w:rPr>
              <w:t>Сведения в реестре (-ах) недобросовестных поставщиков</w:t>
            </w:r>
          </w:p>
        </w:tc>
      </w:tr>
      <w:tr w:rsidR="00385C4B" w:rsidRPr="002203A1" w14:paraId="4A31DFE8"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319B3D81" w14:textId="77777777" w:rsidR="00385C4B" w:rsidRPr="002203A1" w:rsidRDefault="00385C4B" w:rsidP="00385C4B">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2B933D2E" w14:textId="77777777" w:rsidR="00385C4B" w:rsidRPr="00E84747" w:rsidRDefault="00385C4B" w:rsidP="00385C4B">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4A9ED3D8" w14:textId="77777777" w:rsidR="00385C4B" w:rsidRPr="00E84747" w:rsidRDefault="00385C4B" w:rsidP="00385C4B">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385C4B" w:rsidRPr="002203A1" w14:paraId="724E0204"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7667AA55" w14:textId="77777777" w:rsidR="00385C4B" w:rsidRPr="002203A1" w:rsidRDefault="00385C4B" w:rsidP="00385C4B">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01FE8408" w14:textId="77777777" w:rsidR="00385C4B" w:rsidRPr="00E84747" w:rsidRDefault="00385C4B" w:rsidP="00385C4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1C1BD1D8" w14:textId="77777777" w:rsidR="00385C4B" w:rsidRPr="00E84747" w:rsidRDefault="00385C4B" w:rsidP="00385C4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85C4B" w:rsidRPr="002203A1" w14:paraId="3BA8506E"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5B04D4A" w14:textId="77777777" w:rsidR="00385C4B" w:rsidRPr="002203A1" w:rsidRDefault="00385C4B" w:rsidP="00385C4B">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4791D0D8" w14:textId="77777777" w:rsidR="00385C4B" w:rsidRPr="002203A1" w:rsidRDefault="00385C4B" w:rsidP="00385C4B">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005DAD1" w14:textId="77777777" w:rsidR="00385C4B" w:rsidRPr="002203A1" w:rsidRDefault="00385C4B" w:rsidP="00385C4B">
            <w:pPr>
              <w:spacing w:before="120" w:after="120"/>
              <w:rPr>
                <w:rFonts w:cs="Tahoma"/>
                <w:szCs w:val="20"/>
                <w:lang w:val="en-US"/>
              </w:rPr>
            </w:pPr>
          </w:p>
        </w:tc>
      </w:tr>
      <w:tr w:rsidR="00385C4B" w:rsidRPr="002203A1" w14:paraId="712CF808"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432250E5" w14:textId="77777777" w:rsidR="00385C4B" w:rsidRPr="002203A1" w:rsidRDefault="00385C4B" w:rsidP="00385C4B">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16863F3B" w14:textId="77777777" w:rsidR="00385C4B" w:rsidRPr="002203A1" w:rsidRDefault="00385C4B" w:rsidP="00385C4B">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37346C56" w14:textId="77777777" w:rsidR="00385C4B" w:rsidRPr="00E84747" w:rsidRDefault="00385C4B" w:rsidP="00385C4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85C4B" w:rsidRPr="002203A1" w14:paraId="669754AD"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65342E1C" w14:textId="77777777" w:rsidR="00385C4B" w:rsidRPr="002203A1" w:rsidRDefault="00385C4B" w:rsidP="00385C4B">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1DD9D4E5" w14:textId="77777777" w:rsidR="00385C4B" w:rsidRPr="00E84747" w:rsidRDefault="00385C4B" w:rsidP="00385C4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48C91E2C" w14:textId="77777777" w:rsidR="00385C4B" w:rsidRPr="00E84747" w:rsidRDefault="00385C4B" w:rsidP="00385C4B">
            <w:pPr>
              <w:spacing w:before="120" w:after="120"/>
              <w:rPr>
                <w:rFonts w:cs="Tahoma"/>
                <w:szCs w:val="20"/>
              </w:rPr>
            </w:pPr>
          </w:p>
        </w:tc>
      </w:tr>
      <w:tr w:rsidR="00385C4B" w:rsidRPr="002203A1" w14:paraId="5BB59176"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69850C1" w14:textId="77777777" w:rsidR="00385C4B" w:rsidRPr="002203A1" w:rsidRDefault="00385C4B" w:rsidP="00385C4B">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2C5EE923" w14:textId="77777777" w:rsidR="00385C4B" w:rsidRPr="002203A1" w:rsidRDefault="00385C4B" w:rsidP="00385C4B">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5022A234" w14:textId="77777777" w:rsidR="00385C4B" w:rsidRPr="002203A1" w:rsidRDefault="00385C4B" w:rsidP="00385C4B">
            <w:pPr>
              <w:spacing w:before="120" w:after="120"/>
              <w:rPr>
                <w:rFonts w:cs="Tahoma"/>
                <w:szCs w:val="20"/>
                <w:lang w:val="en-US"/>
              </w:rPr>
            </w:pPr>
            <w:r w:rsidRPr="002203A1">
              <w:rPr>
                <w:rFonts w:cs="Tahoma"/>
                <w:szCs w:val="20"/>
              </w:rPr>
              <w:t>срок действия оферты</w:t>
            </w:r>
          </w:p>
        </w:tc>
      </w:tr>
      <w:tr w:rsidR="00385C4B" w:rsidRPr="002203A1" w14:paraId="3B70549E"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F9A3D46" w14:textId="77777777" w:rsidR="00385C4B" w:rsidRPr="002203A1" w:rsidRDefault="00385C4B" w:rsidP="00385C4B">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B2D855D"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5C621FF1"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85C4B" w:rsidRPr="002203A1" w14:paraId="3CD8A97D"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F6AF2BC" w14:textId="77777777" w:rsidR="00385C4B" w:rsidRPr="002203A1" w:rsidRDefault="00385C4B" w:rsidP="00385C4B">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24EEFF20"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FBE2685"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85C4B" w:rsidRPr="002203A1" w14:paraId="3BF65AD5"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EEAECE9" w14:textId="77777777" w:rsidR="00385C4B" w:rsidRPr="002203A1" w:rsidRDefault="00385C4B" w:rsidP="00385C4B">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758F91F0"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1FDEA897"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объема поставки, работ, услуг</w:t>
            </w:r>
          </w:p>
        </w:tc>
      </w:tr>
      <w:tr w:rsidR="00385C4B" w:rsidRPr="002203A1" w14:paraId="5C2DEF95"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75077D22" w14:textId="77777777" w:rsidR="00385C4B" w:rsidRPr="002203A1" w:rsidRDefault="00385C4B" w:rsidP="00385C4B">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B5886CD"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4E382D48" w14:textId="77777777" w:rsidR="00385C4B" w:rsidRPr="00E84747" w:rsidRDefault="00385C4B" w:rsidP="00385C4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85C4B" w:rsidRPr="002203A1" w14:paraId="4793DCD5"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694D0B75" w14:textId="77777777" w:rsidR="00385C4B" w:rsidRPr="002203A1" w:rsidRDefault="00385C4B" w:rsidP="00385C4B">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4BBD69A9" w14:textId="77777777" w:rsidR="00385C4B" w:rsidRPr="00E84747" w:rsidRDefault="00385C4B" w:rsidP="00385C4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3C8B5049" w14:textId="77777777" w:rsidR="00385C4B" w:rsidRPr="00E84747" w:rsidRDefault="00385C4B" w:rsidP="00385C4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85C4B" w:rsidRPr="002203A1" w14:paraId="01205AFD"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E8BA8D4" w14:textId="77777777" w:rsidR="00385C4B" w:rsidRPr="002203A1" w:rsidRDefault="00385C4B" w:rsidP="00385C4B">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1ED89181" w14:textId="77777777" w:rsidR="00385C4B" w:rsidRPr="00E84747" w:rsidRDefault="00385C4B" w:rsidP="00385C4B">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7552B616" w14:textId="77777777" w:rsidR="00385C4B" w:rsidRPr="00E84747" w:rsidRDefault="00385C4B" w:rsidP="00385C4B">
            <w:pPr>
              <w:spacing w:before="120" w:after="120"/>
              <w:rPr>
                <w:rFonts w:cs="Tahoma"/>
                <w:szCs w:val="20"/>
              </w:rPr>
            </w:pPr>
          </w:p>
        </w:tc>
      </w:tr>
      <w:tr w:rsidR="00385C4B" w:rsidRPr="002203A1" w14:paraId="65F223D3" w14:textId="77777777" w:rsidTr="00E84747">
        <w:trPr>
          <w:trHeight w:val="210"/>
        </w:trPr>
        <w:tc>
          <w:tcPr>
            <w:tcW w:w="1135" w:type="dxa"/>
            <w:tcBorders>
              <w:top w:val="single" w:sz="4" w:space="0" w:color="auto"/>
              <w:left w:val="single" w:sz="4" w:space="0" w:color="auto"/>
              <w:bottom w:val="single" w:sz="4" w:space="0" w:color="auto"/>
              <w:right w:val="single" w:sz="4" w:space="0" w:color="auto"/>
            </w:tcBorders>
          </w:tcPr>
          <w:p w14:paraId="514F4C17" w14:textId="77777777" w:rsidR="00385C4B" w:rsidRPr="002203A1" w:rsidRDefault="00385C4B" w:rsidP="00385C4B">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6A26E053" w14:textId="77777777" w:rsidR="00385C4B" w:rsidRPr="00E84747" w:rsidRDefault="00385C4B" w:rsidP="00385C4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7078D0E0" w14:textId="77777777" w:rsidR="00385C4B" w:rsidRPr="00E84747" w:rsidRDefault="00385C4B" w:rsidP="00385C4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4780A535" w:rsidR="002203A1" w:rsidRDefault="002203A1">
      <w:pPr>
        <w:spacing w:after="160" w:line="259" w:lineRule="auto"/>
      </w:pPr>
    </w:p>
    <w:p w14:paraId="2D4EC4DC" w14:textId="41E30742" w:rsidR="00B6571A" w:rsidRDefault="00B6571A">
      <w:pPr>
        <w:spacing w:after="160" w:line="259" w:lineRule="auto"/>
      </w:pPr>
    </w:p>
    <w:p w14:paraId="3D9A58ED" w14:textId="65524FCA" w:rsidR="00B6571A" w:rsidRDefault="00B6571A">
      <w:pPr>
        <w:spacing w:after="160" w:line="259" w:lineRule="auto"/>
      </w:pPr>
    </w:p>
    <w:p w14:paraId="21CBF477" w14:textId="286E4B47" w:rsidR="00B6571A" w:rsidRDefault="00B6571A">
      <w:pPr>
        <w:spacing w:after="160" w:line="259" w:lineRule="auto"/>
      </w:pPr>
    </w:p>
    <w:p w14:paraId="2A4AB8AA" w14:textId="0F9B0B62" w:rsidR="00B6571A" w:rsidRDefault="00B6571A">
      <w:pPr>
        <w:spacing w:after="160" w:line="259" w:lineRule="auto"/>
      </w:pPr>
    </w:p>
    <w:p w14:paraId="4A1055DD" w14:textId="6FBAE004" w:rsidR="00B6571A" w:rsidRDefault="00B6571A">
      <w:pPr>
        <w:spacing w:after="160" w:line="259" w:lineRule="auto"/>
      </w:pPr>
    </w:p>
    <w:p w14:paraId="6F30E665" w14:textId="77777777" w:rsidR="00B6571A" w:rsidRPr="00E84747" w:rsidRDefault="00B6571A">
      <w:pPr>
        <w:spacing w:after="160" w:line="259" w:lineRule="auto"/>
      </w:pPr>
    </w:p>
    <w:p w14:paraId="29D83069" w14:textId="77777777" w:rsidR="002203A1" w:rsidRPr="002203A1" w:rsidRDefault="002203A1" w:rsidP="002203A1">
      <w:pPr>
        <w:ind w:left="-993"/>
      </w:pPr>
    </w:p>
    <w:p w14:paraId="19EF7883" w14:textId="3E75A4A8" w:rsidR="00B6571A" w:rsidRPr="00B6571A" w:rsidRDefault="002203A1" w:rsidP="00B6571A">
      <w:pPr>
        <w:pStyle w:val="a6"/>
        <w:numPr>
          <w:ilvl w:val="0"/>
          <w:numId w:val="1"/>
        </w:numPr>
        <w:spacing w:after="0" w:line="276" w:lineRule="auto"/>
        <w:ind w:left="0" w:firstLine="142"/>
        <w:jc w:val="left"/>
        <w:rPr>
          <w:b/>
        </w:rPr>
      </w:pPr>
      <w:r w:rsidRPr="002203A1">
        <w:rPr>
          <w:b/>
        </w:rPr>
        <w:t xml:space="preserve"> </w:t>
      </w:r>
      <w:r w:rsidR="00B6571A" w:rsidRPr="00B6571A">
        <w:rPr>
          <w:rFonts w:cs="Tahoma"/>
          <w:b/>
          <w:szCs w:val="20"/>
        </w:rPr>
        <w:t xml:space="preserve">Предоставление национального режима </w:t>
      </w:r>
      <w:r w:rsidR="00B6571A" w:rsidRPr="00B6571A">
        <w:rPr>
          <w:rFonts w:cs="Tahoma"/>
          <w:b/>
        </w:rPr>
        <w:t xml:space="preserve"> </w:t>
      </w:r>
    </w:p>
    <w:p w14:paraId="5B07C61E" w14:textId="77988B6B" w:rsidR="00B6571A" w:rsidRDefault="00B6571A" w:rsidP="00B6571A">
      <w:pPr>
        <w:spacing w:line="276" w:lineRule="auto"/>
        <w:rPr>
          <w:b/>
        </w:rPr>
      </w:pPr>
    </w:p>
    <w:p w14:paraId="2419140F" w14:textId="1AA803BC" w:rsidR="00B6571A" w:rsidRPr="00B6571A" w:rsidRDefault="00B6571A" w:rsidP="00B6571A">
      <w:pPr>
        <w:spacing w:line="276" w:lineRule="auto"/>
        <w:jc w:val="both"/>
        <w:rPr>
          <w:b/>
        </w:rPr>
      </w:pPr>
      <w:r>
        <w:rPr>
          <w:rFonts w:cs="Tahoma"/>
          <w:szCs w:val="20"/>
        </w:rPr>
        <w:t xml:space="preserve">    </w:t>
      </w:r>
      <w:r w:rsidRPr="00B6571A">
        <w:rPr>
          <w:rFonts w:cs="Tahoma"/>
          <w:szCs w:val="20"/>
        </w:rPr>
        <w:t xml:space="preserve">Предоставление национального режима </w:t>
      </w:r>
      <w:r w:rsidRPr="00B6571A">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2298D52" w14:textId="7F1F4998" w:rsidR="00B6571A" w:rsidRDefault="00B6571A" w:rsidP="00B6571A">
      <w:pPr>
        <w:spacing w:line="276" w:lineRule="auto"/>
        <w:rPr>
          <w:b/>
        </w:rPr>
      </w:pPr>
    </w:p>
    <w:p w14:paraId="6E573F02" w14:textId="77777777" w:rsidR="00B6571A" w:rsidRDefault="00B6571A" w:rsidP="00B6571A">
      <w:pPr>
        <w:spacing w:line="276" w:lineRule="auto"/>
        <w:rPr>
          <w:b/>
        </w:rPr>
      </w:pPr>
    </w:p>
    <w:p w14:paraId="2593E007" w14:textId="440679EF" w:rsidR="00B6571A" w:rsidRDefault="00B6571A" w:rsidP="00B6571A">
      <w:pPr>
        <w:spacing w:line="276" w:lineRule="auto"/>
        <w:jc w:val="both"/>
        <w:rPr>
          <w:b/>
        </w:rPr>
      </w:pPr>
      <w:r>
        <w:rPr>
          <w:rFonts w:cs="Tahoma"/>
          <w:szCs w:val="20"/>
        </w:rPr>
        <w:t xml:space="preserve">    </w:t>
      </w:r>
      <w:r w:rsidRPr="002203A1">
        <w:rPr>
          <w:rFonts w:cs="Tahoma"/>
          <w:szCs w:val="20"/>
        </w:rPr>
        <w:t xml:space="preserve">В случае, если Правительством РФ в </w:t>
      </w:r>
      <w:r>
        <w:rPr>
          <w:rFonts w:cs="Tahoma"/>
          <w:szCs w:val="20"/>
        </w:rPr>
        <w:t xml:space="preserve">ПП РФ </w:t>
      </w:r>
      <w:r w:rsidRPr="002203A1">
        <w:rPr>
          <w:rFonts w:cs="Tahoma"/>
          <w:szCs w:val="20"/>
        </w:rPr>
        <w:t>№1875</w:t>
      </w:r>
      <w:r w:rsidRPr="00B6571A">
        <w:rPr>
          <w:rFonts w:cs="Tahoma"/>
        </w:rPr>
        <w:t xml:space="preserve"> </w:t>
      </w:r>
      <w:r w:rsidRPr="00295ED3">
        <w:rPr>
          <w:rFonts w:cs="Tahoma"/>
        </w:rPr>
        <w:t>от 23.12.2024</w:t>
      </w:r>
      <w:r>
        <w:rPr>
          <w:rFonts w:cs="Tahoma"/>
        </w:rPr>
        <w:t xml:space="preserve"> </w:t>
      </w:r>
      <w:r w:rsidRPr="002203A1">
        <w:rPr>
          <w:rFonts w:cs="Tahoma"/>
          <w:szCs w:val="20"/>
        </w:rPr>
        <w:t xml:space="preserve">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w:t>
      </w:r>
      <w:r>
        <w:rPr>
          <w:rFonts w:cs="Tahoma"/>
          <w:szCs w:val="20"/>
        </w:rPr>
        <w:t xml:space="preserve">учетом требований ПП РФ </w:t>
      </w:r>
      <w:r w:rsidRPr="002203A1">
        <w:rPr>
          <w:rFonts w:cs="Tahoma"/>
          <w:szCs w:val="20"/>
        </w:rPr>
        <w:t>№1875</w:t>
      </w:r>
      <w:r w:rsidRPr="00B6571A">
        <w:rPr>
          <w:rFonts w:cs="Tahoma"/>
        </w:rPr>
        <w:t xml:space="preserve"> </w:t>
      </w:r>
      <w:r w:rsidRPr="00295ED3">
        <w:rPr>
          <w:rFonts w:cs="Tahoma"/>
        </w:rPr>
        <w:t>от 23.12.2024</w:t>
      </w:r>
      <w:r w:rsidRPr="002203A1">
        <w:rPr>
          <w:rFonts w:cs="Tahoma"/>
          <w:szCs w:val="20"/>
        </w:rPr>
        <w:t>.</w:t>
      </w:r>
    </w:p>
    <w:p w14:paraId="4C25F684" w14:textId="676EFFF1" w:rsidR="00B6571A" w:rsidRDefault="00B6571A" w:rsidP="00B6571A">
      <w:pPr>
        <w:spacing w:line="276" w:lineRule="auto"/>
        <w:rPr>
          <w:b/>
        </w:rPr>
      </w:pPr>
    </w:p>
    <w:p w14:paraId="285DA029" w14:textId="77777777" w:rsidR="00B6571A" w:rsidRPr="00B6571A" w:rsidRDefault="00B6571A" w:rsidP="00B6571A">
      <w:pPr>
        <w:spacing w:line="276" w:lineRule="auto"/>
        <w:rPr>
          <w:b/>
        </w:rPr>
      </w:pPr>
    </w:p>
    <w:p w14:paraId="223E9D4D" w14:textId="04B8CD70" w:rsidR="002203A1" w:rsidRPr="002203A1" w:rsidRDefault="002203A1" w:rsidP="002203A1">
      <w:pPr>
        <w:pStyle w:val="a6"/>
        <w:numPr>
          <w:ilvl w:val="0"/>
          <w:numId w:val="1"/>
        </w:numPr>
        <w:spacing w:after="0" w:line="276" w:lineRule="auto"/>
        <w:jc w:val="left"/>
        <w:rPr>
          <w:b/>
        </w:rPr>
      </w:pPr>
      <w:r w:rsidRPr="002203A1">
        <w:rPr>
          <w:b/>
        </w:rPr>
        <w:t>Критерии о</w:t>
      </w:r>
      <w:r>
        <w:rPr>
          <w:b/>
        </w:rPr>
        <w:t>ценки</w:t>
      </w:r>
      <w:r w:rsidRPr="002203A1">
        <w:rPr>
          <w:b/>
        </w:rPr>
        <w:t xml:space="preserve"> </w:t>
      </w:r>
      <w:r>
        <w:rPr>
          <w:b/>
        </w:rPr>
        <w:t>и весовые коэффициенты</w:t>
      </w: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1717"/>
        <w:gridCol w:w="2126"/>
      </w:tblGrid>
      <w:tr w:rsidR="00CF5564" w:rsidRPr="002203A1" w14:paraId="6586B47D" w14:textId="77777777" w:rsidTr="00B6571A">
        <w:trPr>
          <w:trHeight w:val="390"/>
        </w:trPr>
        <w:tc>
          <w:tcPr>
            <w:tcW w:w="851" w:type="dxa"/>
            <w:shd w:val="clear" w:color="auto" w:fill="auto"/>
            <w:vAlign w:val="center"/>
          </w:tcPr>
          <w:p w14:paraId="3FF605B1" w14:textId="77777777" w:rsidR="00CF5564" w:rsidRPr="002203A1" w:rsidRDefault="00CF5564" w:rsidP="002203A1">
            <w:pPr>
              <w:spacing w:line="276" w:lineRule="auto"/>
              <w:jc w:val="center"/>
            </w:pPr>
            <w:r w:rsidRPr="002203A1">
              <w:t>№</w:t>
            </w:r>
          </w:p>
          <w:p w14:paraId="5C45200E" w14:textId="77777777" w:rsidR="00CF5564" w:rsidRPr="002203A1" w:rsidRDefault="00CF5564" w:rsidP="002203A1">
            <w:pPr>
              <w:spacing w:line="276" w:lineRule="auto"/>
              <w:jc w:val="center"/>
            </w:pPr>
          </w:p>
        </w:tc>
        <w:tc>
          <w:tcPr>
            <w:tcW w:w="2127" w:type="dxa"/>
            <w:shd w:val="clear" w:color="auto" w:fill="auto"/>
            <w:vAlign w:val="center"/>
          </w:tcPr>
          <w:p w14:paraId="62EBA13C" w14:textId="77777777" w:rsidR="00CF5564" w:rsidRPr="002203A1" w:rsidRDefault="00CF5564" w:rsidP="002203A1">
            <w:pPr>
              <w:spacing w:line="276" w:lineRule="auto"/>
              <w:jc w:val="center"/>
            </w:pPr>
            <w:r w:rsidRPr="002203A1">
              <w:t>К</w:t>
            </w:r>
            <w:bookmarkStart w:id="0" w:name="_GoBack"/>
            <w:bookmarkEnd w:id="0"/>
            <w:r w:rsidRPr="002203A1">
              <w:t>ритерий</w:t>
            </w:r>
          </w:p>
          <w:p w14:paraId="04956712" w14:textId="77777777" w:rsidR="00CF5564" w:rsidRPr="002203A1" w:rsidRDefault="00CF5564" w:rsidP="002203A1">
            <w:pPr>
              <w:spacing w:line="276" w:lineRule="auto"/>
              <w:jc w:val="center"/>
            </w:pPr>
          </w:p>
        </w:tc>
        <w:tc>
          <w:tcPr>
            <w:tcW w:w="2252" w:type="dxa"/>
            <w:shd w:val="clear" w:color="auto" w:fill="auto"/>
            <w:vAlign w:val="center"/>
          </w:tcPr>
          <w:p w14:paraId="729FE312" w14:textId="77777777" w:rsidR="00CF5564" w:rsidRPr="002203A1" w:rsidRDefault="00CF5564" w:rsidP="002203A1">
            <w:pPr>
              <w:spacing w:line="276" w:lineRule="auto"/>
              <w:jc w:val="center"/>
            </w:pPr>
            <w:r w:rsidRPr="002203A1">
              <w:t>Подкритерий первого уровня</w:t>
            </w:r>
          </w:p>
          <w:p w14:paraId="7AD718F4" w14:textId="77777777" w:rsidR="00CF5564" w:rsidRPr="002203A1" w:rsidRDefault="00CF5564" w:rsidP="002203A1">
            <w:pPr>
              <w:spacing w:line="276" w:lineRule="auto"/>
              <w:jc w:val="center"/>
            </w:pPr>
          </w:p>
        </w:tc>
        <w:tc>
          <w:tcPr>
            <w:tcW w:w="1717" w:type="dxa"/>
            <w:shd w:val="clear" w:color="auto" w:fill="auto"/>
            <w:vAlign w:val="center"/>
          </w:tcPr>
          <w:p w14:paraId="301A98A7" w14:textId="77777777" w:rsidR="00CF5564" w:rsidRPr="002203A1" w:rsidRDefault="00CF5564" w:rsidP="002203A1">
            <w:pPr>
              <w:spacing w:line="276" w:lineRule="auto"/>
              <w:jc w:val="center"/>
            </w:pPr>
            <w:r w:rsidRPr="002203A1">
              <w:t>Весовой коэффициент критерия</w:t>
            </w:r>
          </w:p>
          <w:p w14:paraId="075F1C68" w14:textId="77777777" w:rsidR="00CF5564" w:rsidRPr="002203A1" w:rsidRDefault="00CF5564" w:rsidP="002203A1">
            <w:pPr>
              <w:spacing w:line="276" w:lineRule="auto"/>
              <w:jc w:val="center"/>
            </w:pPr>
          </w:p>
        </w:tc>
        <w:tc>
          <w:tcPr>
            <w:tcW w:w="2126" w:type="dxa"/>
            <w:shd w:val="clear" w:color="auto" w:fill="auto"/>
            <w:vAlign w:val="center"/>
          </w:tcPr>
          <w:p w14:paraId="66D17E2C" w14:textId="77777777" w:rsidR="00CF5564" w:rsidRPr="002203A1" w:rsidRDefault="00CF556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F5564" w:rsidRPr="002203A1" w:rsidRDefault="00CF5564" w:rsidP="002203A1">
            <w:pPr>
              <w:spacing w:line="276" w:lineRule="auto"/>
              <w:jc w:val="center"/>
            </w:pPr>
          </w:p>
        </w:tc>
      </w:tr>
      <w:tr w:rsidR="00CF5564" w:rsidRPr="002203A1" w14:paraId="7496ED00" w14:textId="77777777" w:rsidTr="00B6571A">
        <w:trPr>
          <w:trHeight w:val="210"/>
        </w:trPr>
        <w:tc>
          <w:tcPr>
            <w:tcW w:w="851" w:type="dxa"/>
            <w:shd w:val="clear" w:color="auto" w:fill="auto"/>
          </w:tcPr>
          <w:p w14:paraId="3B7EC30E" w14:textId="77777777" w:rsidR="00CF5564" w:rsidRPr="002203A1" w:rsidRDefault="00CF5564" w:rsidP="002203A1">
            <w:pPr>
              <w:spacing w:line="276" w:lineRule="auto"/>
              <w:rPr>
                <w:b/>
              </w:rPr>
            </w:pPr>
            <w:r w:rsidRPr="002203A1">
              <w:rPr>
                <w:b/>
              </w:rPr>
              <w:t xml:space="preserve">1 </w:t>
            </w:r>
          </w:p>
        </w:tc>
        <w:tc>
          <w:tcPr>
            <w:tcW w:w="2127" w:type="dxa"/>
            <w:shd w:val="clear" w:color="auto" w:fill="auto"/>
          </w:tcPr>
          <w:p w14:paraId="090DB0E7" w14:textId="575393DB" w:rsidR="00CF5564" w:rsidRPr="002203A1" w:rsidRDefault="00CF5564"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CF5564" w:rsidRPr="002203A1" w:rsidRDefault="00CF5564" w:rsidP="002203A1">
            <w:pPr>
              <w:spacing w:line="276" w:lineRule="auto"/>
            </w:pPr>
          </w:p>
        </w:tc>
        <w:tc>
          <w:tcPr>
            <w:tcW w:w="1717" w:type="dxa"/>
            <w:shd w:val="clear" w:color="auto" w:fill="auto"/>
          </w:tcPr>
          <w:p w14:paraId="05F9B195" w14:textId="42D6EF0A" w:rsidR="00CF5564" w:rsidRPr="002203A1" w:rsidRDefault="00CF5564" w:rsidP="002203A1">
            <w:pPr>
              <w:spacing w:line="276" w:lineRule="auto"/>
            </w:pPr>
            <w:r>
              <w:t>1</w:t>
            </w:r>
          </w:p>
        </w:tc>
        <w:tc>
          <w:tcPr>
            <w:tcW w:w="2126" w:type="dxa"/>
            <w:shd w:val="clear" w:color="auto" w:fill="auto"/>
          </w:tcPr>
          <w:p w14:paraId="571E66D0" w14:textId="77777777" w:rsidR="00CF5564" w:rsidRPr="002203A1" w:rsidRDefault="00CF5564" w:rsidP="002203A1">
            <w:pPr>
              <w:spacing w:line="276" w:lineRule="auto"/>
            </w:pPr>
          </w:p>
        </w:tc>
      </w:tr>
      <w:tr w:rsidR="00CF5564" w:rsidRPr="002203A1" w14:paraId="7BB190D3" w14:textId="77777777" w:rsidTr="00B6571A">
        <w:trPr>
          <w:trHeight w:val="210"/>
        </w:trPr>
        <w:tc>
          <w:tcPr>
            <w:tcW w:w="851" w:type="dxa"/>
            <w:shd w:val="clear" w:color="auto" w:fill="auto"/>
          </w:tcPr>
          <w:p w14:paraId="03978BAC" w14:textId="5D952858" w:rsidR="00CF5564" w:rsidRPr="002203A1" w:rsidRDefault="00CF5564" w:rsidP="002203A1">
            <w:pPr>
              <w:spacing w:line="276" w:lineRule="auto"/>
            </w:pPr>
            <w:r>
              <w:t>1.1</w:t>
            </w:r>
          </w:p>
        </w:tc>
        <w:tc>
          <w:tcPr>
            <w:tcW w:w="2127" w:type="dxa"/>
            <w:shd w:val="clear" w:color="auto" w:fill="auto"/>
          </w:tcPr>
          <w:p w14:paraId="67D604DF" w14:textId="3E399255" w:rsidR="00CF5564" w:rsidRPr="002203A1" w:rsidRDefault="00CF5564" w:rsidP="002203A1">
            <w:pPr>
              <w:spacing w:line="276" w:lineRule="auto"/>
            </w:pPr>
          </w:p>
        </w:tc>
        <w:tc>
          <w:tcPr>
            <w:tcW w:w="2252" w:type="dxa"/>
            <w:shd w:val="clear" w:color="auto" w:fill="auto"/>
          </w:tcPr>
          <w:p w14:paraId="372BE660" w14:textId="2363FC7F" w:rsidR="00CF5564" w:rsidRPr="002203A1" w:rsidRDefault="00CF5564" w:rsidP="002203A1">
            <w:pPr>
              <w:spacing w:line="276" w:lineRule="auto"/>
            </w:pPr>
            <w:r>
              <w:t>Стоимость предложения</w:t>
            </w:r>
          </w:p>
          <w:p w14:paraId="1885D27B" w14:textId="77777777" w:rsidR="00CF5564" w:rsidRPr="002203A1" w:rsidRDefault="00CF5564" w:rsidP="002203A1">
            <w:pPr>
              <w:spacing w:line="276" w:lineRule="auto"/>
            </w:pPr>
          </w:p>
        </w:tc>
        <w:tc>
          <w:tcPr>
            <w:tcW w:w="1717" w:type="dxa"/>
            <w:shd w:val="clear" w:color="auto" w:fill="auto"/>
          </w:tcPr>
          <w:p w14:paraId="4F0318A5" w14:textId="12320F39" w:rsidR="00CF5564" w:rsidRPr="002203A1" w:rsidRDefault="00CF5564" w:rsidP="002203A1">
            <w:pPr>
              <w:spacing w:line="276" w:lineRule="auto"/>
            </w:pPr>
          </w:p>
        </w:tc>
        <w:tc>
          <w:tcPr>
            <w:tcW w:w="2126" w:type="dxa"/>
            <w:shd w:val="clear" w:color="auto" w:fill="auto"/>
          </w:tcPr>
          <w:p w14:paraId="44D54D34" w14:textId="257EBFDF" w:rsidR="00CF5564" w:rsidRPr="002203A1" w:rsidRDefault="00CF5564" w:rsidP="002203A1">
            <w:pPr>
              <w:spacing w:line="276" w:lineRule="auto"/>
            </w:pPr>
            <w:r>
              <w:t>0,8</w:t>
            </w:r>
          </w:p>
        </w:tc>
      </w:tr>
      <w:tr w:rsidR="00CF5564" w:rsidRPr="002203A1" w14:paraId="766F9D61" w14:textId="77777777" w:rsidTr="00B6571A">
        <w:trPr>
          <w:trHeight w:val="210"/>
        </w:trPr>
        <w:tc>
          <w:tcPr>
            <w:tcW w:w="851" w:type="dxa"/>
            <w:shd w:val="clear" w:color="auto" w:fill="auto"/>
          </w:tcPr>
          <w:p w14:paraId="7862751E" w14:textId="77777777" w:rsidR="00CF5564" w:rsidRPr="002203A1" w:rsidRDefault="00CF5564" w:rsidP="002203A1">
            <w:pPr>
              <w:spacing w:line="276" w:lineRule="auto"/>
            </w:pPr>
            <w:r>
              <w:t>1.2</w:t>
            </w:r>
          </w:p>
        </w:tc>
        <w:tc>
          <w:tcPr>
            <w:tcW w:w="2127" w:type="dxa"/>
            <w:shd w:val="clear" w:color="auto" w:fill="auto"/>
          </w:tcPr>
          <w:p w14:paraId="74340365" w14:textId="77777777" w:rsidR="00CF5564" w:rsidRPr="002203A1" w:rsidRDefault="00CF5564" w:rsidP="002203A1">
            <w:pPr>
              <w:spacing w:line="276" w:lineRule="auto"/>
            </w:pPr>
          </w:p>
        </w:tc>
        <w:tc>
          <w:tcPr>
            <w:tcW w:w="2252" w:type="dxa"/>
            <w:shd w:val="clear" w:color="auto" w:fill="auto"/>
          </w:tcPr>
          <w:p w14:paraId="0A733181" w14:textId="77777777" w:rsidR="00CF5564" w:rsidRPr="002203A1" w:rsidRDefault="00CF5564" w:rsidP="002203A1">
            <w:pPr>
              <w:spacing w:line="276" w:lineRule="auto"/>
            </w:pPr>
            <w:r>
              <w:t>Условия оплаты</w:t>
            </w:r>
          </w:p>
          <w:p w14:paraId="003EE66D" w14:textId="77777777" w:rsidR="00CF5564" w:rsidRPr="002203A1" w:rsidRDefault="00CF5564" w:rsidP="002203A1">
            <w:pPr>
              <w:spacing w:line="276" w:lineRule="auto"/>
            </w:pPr>
          </w:p>
        </w:tc>
        <w:tc>
          <w:tcPr>
            <w:tcW w:w="1717" w:type="dxa"/>
            <w:shd w:val="clear" w:color="auto" w:fill="auto"/>
          </w:tcPr>
          <w:p w14:paraId="004A9842" w14:textId="77777777" w:rsidR="00CF5564" w:rsidRPr="002203A1" w:rsidRDefault="00CF5564" w:rsidP="002203A1">
            <w:pPr>
              <w:spacing w:line="276" w:lineRule="auto"/>
            </w:pPr>
          </w:p>
        </w:tc>
        <w:tc>
          <w:tcPr>
            <w:tcW w:w="2126" w:type="dxa"/>
            <w:shd w:val="clear" w:color="auto" w:fill="auto"/>
          </w:tcPr>
          <w:p w14:paraId="48BFDAE8" w14:textId="77777777" w:rsidR="00CF5564" w:rsidRPr="002203A1" w:rsidRDefault="00CF556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lastRenderedPageBreak/>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0D128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0D128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0D128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lastRenderedPageBreak/>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03C9FECC" w:rsidR="002203A1" w:rsidRPr="002203A1" w:rsidRDefault="00E84747"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1F466" w14:textId="77777777" w:rsidR="000D128B" w:rsidRDefault="000D128B" w:rsidP="00A2008E">
      <w:r>
        <w:separator/>
      </w:r>
    </w:p>
  </w:endnote>
  <w:endnote w:type="continuationSeparator" w:id="0">
    <w:p w14:paraId="7DA61D38" w14:textId="77777777" w:rsidR="000D128B" w:rsidRDefault="000D128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53353" w14:textId="77777777" w:rsidR="000D128B" w:rsidRDefault="000D128B" w:rsidP="00A2008E">
      <w:r>
        <w:separator/>
      </w:r>
    </w:p>
  </w:footnote>
  <w:footnote w:type="continuationSeparator" w:id="0">
    <w:p w14:paraId="6F9BA292" w14:textId="77777777" w:rsidR="000D128B" w:rsidRDefault="000D128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0950C30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D128B"/>
    <w:rsid w:val="000F3078"/>
    <w:rsid w:val="000F795C"/>
    <w:rsid w:val="001256B1"/>
    <w:rsid w:val="001C7D8C"/>
    <w:rsid w:val="001D50AF"/>
    <w:rsid w:val="002203A1"/>
    <w:rsid w:val="0023369E"/>
    <w:rsid w:val="002353EF"/>
    <w:rsid w:val="0024543F"/>
    <w:rsid w:val="002809D3"/>
    <w:rsid w:val="00285A2B"/>
    <w:rsid w:val="00295ED3"/>
    <w:rsid w:val="002A5BA0"/>
    <w:rsid w:val="002B0DBA"/>
    <w:rsid w:val="002F3F18"/>
    <w:rsid w:val="0036688F"/>
    <w:rsid w:val="00373F8F"/>
    <w:rsid w:val="00384570"/>
    <w:rsid w:val="00385C4B"/>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6571A"/>
    <w:rsid w:val="00B938D1"/>
    <w:rsid w:val="00C00122"/>
    <w:rsid w:val="00C10DDD"/>
    <w:rsid w:val="00CB74EF"/>
    <w:rsid w:val="00CF5564"/>
    <w:rsid w:val="00D135F0"/>
    <w:rsid w:val="00D50935"/>
    <w:rsid w:val="00D87ACB"/>
    <w:rsid w:val="00DC0C85"/>
    <w:rsid w:val="00DC789E"/>
    <w:rsid w:val="00DF454D"/>
    <w:rsid w:val="00E70FFB"/>
    <w:rsid w:val="00E77D6A"/>
    <w:rsid w:val="00E84747"/>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uiPriority w:val="99"/>
    <w:rsid w:val="00AF0E60"/>
    <w:rPr>
      <w:szCs w:val="20"/>
    </w:rPr>
  </w:style>
  <w:style w:type="character" w:customStyle="1" w:styleId="ab">
    <w:name w:val="Текст сноски Знак"/>
    <w:basedOn w:val="a3"/>
    <w:link w:val="aa"/>
    <w:uiPriority w:val="99"/>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2130</Words>
  <Characters>12147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2025-02-12T10:10:00Z</dcterms:modified>
</cp:coreProperties>
</file>